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1A" w:rsidRPr="003E707D" w:rsidRDefault="00590D1A" w:rsidP="00343C05">
      <w:pPr>
        <w:rPr>
          <w:rFonts w:ascii="Arial" w:hAnsi="Arial" w:cs="Arial"/>
          <w:b/>
          <w:lang w:val="de-AT"/>
        </w:rPr>
      </w:pPr>
      <w:r w:rsidRPr="003E707D">
        <w:rPr>
          <w:rFonts w:ascii="Arial" w:hAnsi="Arial" w:cs="Arial"/>
          <w:b/>
          <w:lang w:val="de-AT"/>
        </w:rPr>
        <w:t>STATEMENT</w:t>
      </w:r>
    </w:p>
    <w:p w:rsidR="00590D1A" w:rsidRPr="003E707D" w:rsidRDefault="00590D1A" w:rsidP="00343C05">
      <w:pPr>
        <w:spacing w:line="360" w:lineRule="auto"/>
        <w:rPr>
          <w:rFonts w:ascii="Arial" w:hAnsi="Arial" w:cs="Arial"/>
          <w:b/>
          <w:lang w:val="de-AT"/>
        </w:rPr>
      </w:pPr>
    </w:p>
    <w:p w:rsidR="00590D1A" w:rsidRDefault="00590D1A" w:rsidP="00343C05">
      <w:pPr>
        <w:spacing w:line="360" w:lineRule="auto"/>
        <w:rPr>
          <w:rFonts w:ascii="Arial" w:hAnsi="Arial" w:cs="Arial"/>
          <w:b/>
          <w:lang w:val="de-AT"/>
        </w:rPr>
      </w:pPr>
      <w:r w:rsidRPr="00264AED">
        <w:rPr>
          <w:rFonts w:ascii="Arial" w:hAnsi="Arial" w:cs="Arial"/>
          <w:b/>
          <w:lang w:val="de-AT"/>
        </w:rPr>
        <w:t>Uni</w:t>
      </w:r>
      <w:r>
        <w:rPr>
          <w:rFonts w:ascii="Arial" w:hAnsi="Arial" w:cs="Arial"/>
          <w:b/>
          <w:lang w:val="de-AT"/>
        </w:rPr>
        <w:t xml:space="preserve">v.-Prof. Dr. Thomas C. </w:t>
      </w:r>
      <w:proofErr w:type="spellStart"/>
      <w:r>
        <w:rPr>
          <w:rFonts w:ascii="Arial" w:hAnsi="Arial" w:cs="Arial"/>
          <w:b/>
          <w:lang w:val="de-AT"/>
        </w:rPr>
        <w:t>Wascher</w:t>
      </w:r>
      <w:proofErr w:type="spellEnd"/>
    </w:p>
    <w:p w:rsidR="00590D1A" w:rsidRPr="00264AED" w:rsidRDefault="00590D1A" w:rsidP="00343C05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264AED">
        <w:rPr>
          <w:rFonts w:ascii="Arial" w:hAnsi="Arial" w:cs="Arial"/>
          <w:b/>
          <w:bCs/>
          <w:color w:val="000000"/>
          <w:sz w:val="22"/>
          <w:szCs w:val="22"/>
        </w:rPr>
        <w:t>Hanuschkrankenhaus</w:t>
      </w:r>
      <w:proofErr w:type="spellEnd"/>
      <w:r w:rsidRPr="00264AED">
        <w:rPr>
          <w:rFonts w:ascii="Arial" w:hAnsi="Arial" w:cs="Arial"/>
          <w:b/>
          <w:bCs/>
          <w:color w:val="000000"/>
          <w:sz w:val="22"/>
          <w:szCs w:val="22"/>
        </w:rPr>
        <w:t>, 1. Medizinische Abteilung, Präsident der ÖDG</w:t>
      </w:r>
    </w:p>
    <w:p w:rsidR="00590D1A" w:rsidRDefault="00590D1A" w:rsidP="00DE0139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:rsidR="00590D1A" w:rsidRDefault="00383BB4" w:rsidP="009D6CC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3"/>
          <w:szCs w:val="23"/>
        </w:rPr>
        <w:t>Euro Diabetes Index 2014 – Stärken und Schwächen der Versorgung von Menschen mit Diabetes in Europa: Wo steht Österreich?</w:t>
      </w:r>
    </w:p>
    <w:p w:rsidR="00590D1A" w:rsidRDefault="00590D1A" w:rsidP="003E707D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:rsidR="00590D1A" w:rsidRDefault="00D06EAB" w:rsidP="00F46E45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Österreich im Euro Diabetes Index 2014</w:t>
      </w:r>
    </w:p>
    <w:p w:rsidR="00D06EAB" w:rsidRDefault="00A550BA" w:rsidP="00D06EA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September dieses</w:t>
      </w:r>
      <w:r w:rsidR="00D06EAB">
        <w:rPr>
          <w:rFonts w:ascii="Arial" w:hAnsi="Arial" w:cs="Arial"/>
          <w:sz w:val="20"/>
          <w:szCs w:val="20"/>
        </w:rPr>
        <w:t xml:space="preserve"> Jahres fand in Wien die 50. </w:t>
      </w:r>
      <w:proofErr w:type="spellStart"/>
      <w:r w:rsidR="00D06EAB" w:rsidRPr="00D06EAB">
        <w:rPr>
          <w:rFonts w:ascii="Arial" w:hAnsi="Arial" w:cs="Arial"/>
          <w:sz w:val="20"/>
          <w:szCs w:val="20"/>
          <w:lang w:val="en-GB"/>
        </w:rPr>
        <w:t>Jahrestagung</w:t>
      </w:r>
      <w:proofErr w:type="spellEnd"/>
      <w:r w:rsidR="00D06EAB" w:rsidRPr="00D06EAB">
        <w:rPr>
          <w:rFonts w:ascii="Arial" w:hAnsi="Arial" w:cs="Arial"/>
          <w:sz w:val="20"/>
          <w:szCs w:val="20"/>
          <w:lang w:val="en-GB"/>
        </w:rPr>
        <w:t xml:space="preserve"> der European Association for the Study of Diabetes </w:t>
      </w:r>
      <w:proofErr w:type="spellStart"/>
      <w:r w:rsidR="00D06EAB" w:rsidRPr="00D06EAB">
        <w:rPr>
          <w:rFonts w:ascii="Arial" w:hAnsi="Arial" w:cs="Arial"/>
          <w:sz w:val="20"/>
          <w:szCs w:val="20"/>
          <w:lang w:val="en-GB"/>
        </w:rPr>
        <w:t>statt</w:t>
      </w:r>
      <w:proofErr w:type="spellEnd"/>
      <w:r w:rsidR="00D06EAB" w:rsidRPr="00D06EAB">
        <w:rPr>
          <w:rFonts w:ascii="Arial" w:hAnsi="Arial" w:cs="Arial"/>
          <w:sz w:val="20"/>
          <w:szCs w:val="20"/>
          <w:lang w:val="en-GB"/>
        </w:rPr>
        <w:t xml:space="preserve">. </w:t>
      </w:r>
      <w:r w:rsidR="00D06EAB" w:rsidRPr="00D06EAB">
        <w:rPr>
          <w:rFonts w:ascii="Arial" w:hAnsi="Arial" w:cs="Arial"/>
          <w:sz w:val="20"/>
          <w:szCs w:val="20"/>
          <w:lang w:val="de-AT"/>
        </w:rPr>
        <w:t xml:space="preserve">Im Rahmen dieses Kongresses wurde der Euro Diabetes Index 2014 präsentiert. </w:t>
      </w:r>
      <w:r w:rsidR="00D06EAB" w:rsidRPr="00D06EAB">
        <w:rPr>
          <w:rFonts w:ascii="Arial" w:hAnsi="Arial" w:cs="Arial"/>
          <w:sz w:val="20"/>
          <w:szCs w:val="20"/>
        </w:rPr>
        <w:t>Zur Erstellung dieses Index wurden die verfügbaren Gesundheitsdaten aus den 28 EU-Staaten sowie Norwegen und der Schweiz, bezogen auf die Diabetesversorgung</w:t>
      </w:r>
      <w:r w:rsidR="00D06EAB">
        <w:rPr>
          <w:rFonts w:ascii="Arial" w:hAnsi="Arial" w:cs="Arial"/>
          <w:sz w:val="20"/>
          <w:szCs w:val="20"/>
        </w:rPr>
        <w:t>, quantifiziert und verglichen.</w:t>
      </w:r>
    </w:p>
    <w:p w:rsidR="00D06EAB" w:rsidRDefault="00D06EAB" w:rsidP="00D06EAB">
      <w:pPr>
        <w:spacing w:line="360" w:lineRule="auto"/>
        <w:rPr>
          <w:rFonts w:ascii="Arial" w:hAnsi="Arial" w:cs="Arial"/>
          <w:sz w:val="20"/>
          <w:szCs w:val="20"/>
        </w:rPr>
      </w:pPr>
    </w:p>
    <w:p w:rsidR="00D06EAB" w:rsidRPr="00D06EAB" w:rsidRDefault="00D06EAB" w:rsidP="00D06EAB">
      <w:pPr>
        <w:spacing w:line="360" w:lineRule="auto"/>
        <w:rPr>
          <w:rFonts w:ascii="Arial" w:hAnsi="Arial" w:cs="Arial"/>
          <w:sz w:val="20"/>
          <w:szCs w:val="20"/>
        </w:rPr>
      </w:pPr>
      <w:r w:rsidRPr="00D06EAB">
        <w:rPr>
          <w:rFonts w:ascii="Arial" w:hAnsi="Arial" w:cs="Arial"/>
          <w:sz w:val="20"/>
          <w:szCs w:val="20"/>
        </w:rPr>
        <w:t>Der Index zeigt ganz klar, dass es quer durch Europa große Unterschiede in den Bereichen Prävention, Diagnose, Verfügbarkeit von Therapien und Gesundheits-</w:t>
      </w:r>
      <w:proofErr w:type="spellStart"/>
      <w:r w:rsidRPr="00D06EAB">
        <w:rPr>
          <w:rFonts w:ascii="Arial" w:hAnsi="Arial" w:cs="Arial"/>
          <w:sz w:val="20"/>
          <w:szCs w:val="20"/>
        </w:rPr>
        <w:t>Outcomes</w:t>
      </w:r>
      <w:proofErr w:type="spellEnd"/>
      <w:r w:rsidRPr="00D06EAB">
        <w:rPr>
          <w:rFonts w:ascii="Arial" w:hAnsi="Arial" w:cs="Arial"/>
          <w:sz w:val="20"/>
          <w:szCs w:val="20"/>
        </w:rPr>
        <w:t xml:space="preserve"> gibt.</w:t>
      </w:r>
      <w:r>
        <w:rPr>
          <w:rFonts w:ascii="Arial" w:hAnsi="Arial" w:cs="Arial"/>
          <w:sz w:val="20"/>
          <w:szCs w:val="20"/>
        </w:rPr>
        <w:t xml:space="preserve"> </w:t>
      </w:r>
      <w:r w:rsidRPr="00D06EAB">
        <w:rPr>
          <w:rFonts w:ascii="Arial" w:hAnsi="Arial" w:cs="Arial"/>
          <w:sz w:val="20"/>
          <w:szCs w:val="20"/>
        </w:rPr>
        <w:t xml:space="preserve">Österreich liegt </w:t>
      </w:r>
      <w:r>
        <w:rPr>
          <w:rFonts w:ascii="Arial" w:hAnsi="Arial" w:cs="Arial"/>
          <w:sz w:val="20"/>
          <w:szCs w:val="20"/>
        </w:rPr>
        <w:t xml:space="preserve">dabei </w:t>
      </w:r>
      <w:r w:rsidRPr="00D06EAB">
        <w:rPr>
          <w:rFonts w:ascii="Arial" w:hAnsi="Arial" w:cs="Arial"/>
          <w:sz w:val="20"/>
          <w:szCs w:val="20"/>
        </w:rPr>
        <w:t>an der 13. Stelle. Im guten Mittelfeld, so wie Italien (12.) oder Belgien (14.), könnte der Op</w:t>
      </w:r>
      <w:r w:rsidR="00A550BA">
        <w:rPr>
          <w:rFonts w:ascii="Arial" w:hAnsi="Arial" w:cs="Arial"/>
          <w:sz w:val="20"/>
          <w:szCs w:val="20"/>
        </w:rPr>
        <w:t>timist sagen. Weit abgeschlagen</w:t>
      </w:r>
      <w:r w:rsidRPr="00D06EAB">
        <w:rPr>
          <w:rFonts w:ascii="Arial" w:hAnsi="Arial" w:cs="Arial"/>
          <w:sz w:val="20"/>
          <w:szCs w:val="20"/>
        </w:rPr>
        <w:t xml:space="preserve"> hinter Ländern wie Schweden (1.), den Niederlanden (2.), oder Dänemark (3.) könnte der Pessimist meinen.</w:t>
      </w:r>
      <w:r>
        <w:rPr>
          <w:rFonts w:ascii="Arial" w:hAnsi="Arial" w:cs="Arial"/>
          <w:sz w:val="20"/>
          <w:szCs w:val="20"/>
        </w:rPr>
        <w:t xml:space="preserve"> </w:t>
      </w:r>
      <w:r w:rsidRPr="00D06EAB">
        <w:rPr>
          <w:rFonts w:ascii="Arial" w:hAnsi="Arial" w:cs="Arial"/>
          <w:sz w:val="20"/>
          <w:szCs w:val="20"/>
        </w:rPr>
        <w:t xml:space="preserve">Eine realistische Beurteilung wäre jedoch eher, dass dieser Index, neben der teilweise schlechten Datenqualität aus Österreich, mehrere Schwachstellen in der Prävention und Versorgung </w:t>
      </w:r>
      <w:r>
        <w:rPr>
          <w:rFonts w:ascii="Arial" w:hAnsi="Arial" w:cs="Arial"/>
          <w:sz w:val="20"/>
          <w:szCs w:val="20"/>
        </w:rPr>
        <w:t xml:space="preserve">von </w:t>
      </w:r>
      <w:proofErr w:type="spellStart"/>
      <w:r>
        <w:rPr>
          <w:rFonts w:ascii="Arial" w:hAnsi="Arial" w:cs="Arial"/>
          <w:sz w:val="20"/>
          <w:szCs w:val="20"/>
        </w:rPr>
        <w:t>DiabetikerInnen</w:t>
      </w:r>
      <w:proofErr w:type="spellEnd"/>
      <w:r>
        <w:rPr>
          <w:rFonts w:ascii="Arial" w:hAnsi="Arial" w:cs="Arial"/>
          <w:sz w:val="20"/>
          <w:szCs w:val="20"/>
        </w:rPr>
        <w:t xml:space="preserve"> in Österreich aufzeigt:</w:t>
      </w:r>
      <w:r w:rsidRPr="00D06EAB">
        <w:rPr>
          <w:rFonts w:ascii="Arial" w:hAnsi="Arial" w:cs="Arial"/>
          <w:sz w:val="20"/>
          <w:szCs w:val="20"/>
        </w:rPr>
        <w:t xml:space="preserve"> Es gibt kein Diabetesregister und ein flächendeckendes, quantitativ ausreichendes Angebot einer zertifizierten Schulung </w:t>
      </w:r>
      <w:r>
        <w:rPr>
          <w:rFonts w:ascii="Arial" w:hAnsi="Arial" w:cs="Arial"/>
          <w:sz w:val="20"/>
          <w:szCs w:val="20"/>
        </w:rPr>
        <w:t xml:space="preserve">von </w:t>
      </w:r>
      <w:proofErr w:type="spellStart"/>
      <w:r w:rsidR="00AE131F">
        <w:rPr>
          <w:rFonts w:ascii="Arial" w:hAnsi="Arial" w:cs="Arial"/>
          <w:sz w:val="20"/>
          <w:szCs w:val="20"/>
        </w:rPr>
        <w:t>DiabetikerInnen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06EAB">
        <w:rPr>
          <w:rFonts w:ascii="Arial" w:hAnsi="Arial" w:cs="Arial"/>
          <w:sz w:val="20"/>
          <w:szCs w:val="20"/>
        </w:rPr>
        <w:t>existiert nicht.</w:t>
      </w:r>
      <w:r>
        <w:rPr>
          <w:rFonts w:ascii="Arial" w:hAnsi="Arial" w:cs="Arial"/>
          <w:sz w:val="20"/>
          <w:szCs w:val="20"/>
        </w:rPr>
        <w:t xml:space="preserve"> </w:t>
      </w:r>
      <w:r w:rsidR="002F790B">
        <w:rPr>
          <w:rFonts w:ascii="Arial" w:hAnsi="Arial" w:cs="Arial"/>
          <w:sz w:val="20"/>
          <w:szCs w:val="20"/>
        </w:rPr>
        <w:t>Beide Punkte sind schon seit L</w:t>
      </w:r>
      <w:r w:rsidRPr="00D06EAB">
        <w:rPr>
          <w:rFonts w:ascii="Arial" w:hAnsi="Arial" w:cs="Arial"/>
          <w:sz w:val="20"/>
          <w:szCs w:val="20"/>
        </w:rPr>
        <w:t xml:space="preserve">angem erklärte Ziele der Österreichischen Diabetesgesellschaft </w:t>
      </w:r>
      <w:r w:rsidR="0019157D">
        <w:rPr>
          <w:rFonts w:ascii="Arial" w:hAnsi="Arial" w:cs="Arial"/>
          <w:sz w:val="20"/>
          <w:szCs w:val="20"/>
        </w:rPr>
        <w:t xml:space="preserve">(ÖDG) und </w:t>
      </w:r>
      <w:r w:rsidRPr="00D06EAB">
        <w:rPr>
          <w:rFonts w:ascii="Arial" w:hAnsi="Arial" w:cs="Arial"/>
          <w:sz w:val="20"/>
          <w:szCs w:val="20"/>
        </w:rPr>
        <w:t xml:space="preserve">zentral in </w:t>
      </w:r>
      <w:r w:rsidR="0019157D">
        <w:rPr>
          <w:rFonts w:ascii="Arial" w:hAnsi="Arial" w:cs="Arial"/>
          <w:sz w:val="20"/>
          <w:szCs w:val="20"/>
        </w:rPr>
        <w:t xml:space="preserve">deren </w:t>
      </w:r>
      <w:r w:rsidRPr="00D06EAB">
        <w:rPr>
          <w:rFonts w:ascii="Arial" w:hAnsi="Arial" w:cs="Arial"/>
          <w:sz w:val="20"/>
          <w:szCs w:val="20"/>
        </w:rPr>
        <w:t>gesundheitspolitischen Forderungen verankert.</w:t>
      </w:r>
    </w:p>
    <w:p w:rsidR="00D06EAB" w:rsidRDefault="00D06EAB" w:rsidP="00D06EAB">
      <w:pPr>
        <w:spacing w:line="360" w:lineRule="auto"/>
        <w:rPr>
          <w:rFonts w:ascii="Arial" w:hAnsi="Arial" w:cs="Arial"/>
          <w:sz w:val="20"/>
          <w:szCs w:val="20"/>
        </w:rPr>
      </w:pPr>
    </w:p>
    <w:p w:rsidR="00D06EAB" w:rsidRPr="00D06EAB" w:rsidRDefault="00D06EAB" w:rsidP="00D06EA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06EAB">
        <w:rPr>
          <w:rFonts w:ascii="Arial" w:hAnsi="Arial" w:cs="Arial"/>
          <w:b/>
          <w:sz w:val="20"/>
          <w:szCs w:val="20"/>
        </w:rPr>
        <w:t>Körperliche Aktivität ist wesentlicher Teil der Prävention</w:t>
      </w:r>
    </w:p>
    <w:p w:rsidR="0019157D" w:rsidRDefault="00D06EAB" w:rsidP="00D06EA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 den</w:t>
      </w:r>
      <w:r w:rsidRPr="00D06EAB">
        <w:rPr>
          <w:rFonts w:ascii="Arial" w:hAnsi="Arial" w:cs="Arial"/>
          <w:sz w:val="20"/>
          <w:szCs w:val="20"/>
        </w:rPr>
        <w:t xml:space="preserve"> Resultaten der Erhebung </w:t>
      </w:r>
      <w:r>
        <w:rPr>
          <w:rFonts w:ascii="Arial" w:hAnsi="Arial" w:cs="Arial"/>
          <w:sz w:val="20"/>
          <w:szCs w:val="20"/>
        </w:rPr>
        <w:t xml:space="preserve">ist auch </w:t>
      </w:r>
      <w:r w:rsidRPr="00D06EAB">
        <w:rPr>
          <w:rFonts w:ascii="Arial" w:hAnsi="Arial" w:cs="Arial"/>
          <w:sz w:val="20"/>
          <w:szCs w:val="20"/>
        </w:rPr>
        <w:t>erkennbar, dass ein Mangel an körperlicher Aktivität sowie Fehl- bzw. Üb</w:t>
      </w:r>
      <w:r>
        <w:rPr>
          <w:rFonts w:ascii="Arial" w:hAnsi="Arial" w:cs="Arial"/>
          <w:sz w:val="20"/>
          <w:szCs w:val="20"/>
        </w:rPr>
        <w:t>erernährung für die Zunahme</w:t>
      </w:r>
      <w:r w:rsidR="00AE131F">
        <w:rPr>
          <w:rFonts w:ascii="Arial" w:hAnsi="Arial" w:cs="Arial"/>
          <w:sz w:val="20"/>
          <w:szCs w:val="20"/>
        </w:rPr>
        <w:t xml:space="preserve"> von Adipositas und in Folge</w:t>
      </w:r>
      <w:r>
        <w:rPr>
          <w:rFonts w:ascii="Arial" w:hAnsi="Arial" w:cs="Arial"/>
          <w:sz w:val="20"/>
          <w:szCs w:val="20"/>
        </w:rPr>
        <w:t xml:space="preserve"> </w:t>
      </w:r>
      <w:r w:rsidR="008058B4">
        <w:rPr>
          <w:rFonts w:ascii="Arial" w:hAnsi="Arial" w:cs="Arial"/>
          <w:sz w:val="20"/>
          <w:szCs w:val="20"/>
        </w:rPr>
        <w:t xml:space="preserve">Diabetes </w:t>
      </w:r>
      <w:r w:rsidR="0019157D">
        <w:rPr>
          <w:rFonts w:ascii="Arial" w:hAnsi="Arial" w:cs="Arial"/>
          <w:sz w:val="20"/>
          <w:szCs w:val="20"/>
        </w:rPr>
        <w:t xml:space="preserve">in Europa </w:t>
      </w:r>
      <w:r w:rsidR="00A92687">
        <w:rPr>
          <w:rFonts w:ascii="Arial" w:hAnsi="Arial" w:cs="Arial"/>
          <w:sz w:val="20"/>
          <w:szCs w:val="20"/>
        </w:rPr>
        <w:t xml:space="preserve">verantwortlich </w:t>
      </w:r>
      <w:r w:rsidR="006509ED">
        <w:rPr>
          <w:rFonts w:ascii="Arial" w:hAnsi="Arial" w:cs="Arial"/>
          <w:sz w:val="20"/>
          <w:szCs w:val="20"/>
        </w:rPr>
        <w:t>sind</w:t>
      </w:r>
      <w:bookmarkStart w:id="0" w:name="_GoBack"/>
      <w:bookmarkEnd w:id="0"/>
      <w:r w:rsidR="0019157D">
        <w:rPr>
          <w:rFonts w:ascii="Arial" w:hAnsi="Arial" w:cs="Arial"/>
          <w:sz w:val="20"/>
          <w:szCs w:val="20"/>
        </w:rPr>
        <w:t>, d</w:t>
      </w:r>
      <w:r w:rsidR="008058B4">
        <w:rPr>
          <w:rFonts w:ascii="Arial" w:hAnsi="Arial" w:cs="Arial"/>
          <w:sz w:val="20"/>
          <w:szCs w:val="20"/>
        </w:rPr>
        <w:t>enn Adipositas</w:t>
      </w:r>
      <w:r w:rsidR="0019157D">
        <w:rPr>
          <w:rFonts w:ascii="Arial" w:hAnsi="Arial" w:cs="Arial"/>
          <w:sz w:val="20"/>
          <w:szCs w:val="20"/>
        </w:rPr>
        <w:t xml:space="preserve"> ist ein wesentlicher Risikofaktor für Diabetes. </w:t>
      </w:r>
    </w:p>
    <w:p w:rsidR="0019157D" w:rsidRDefault="0019157D" w:rsidP="00D06EAB">
      <w:pPr>
        <w:spacing w:line="360" w:lineRule="auto"/>
        <w:rPr>
          <w:rFonts w:ascii="Arial" w:hAnsi="Arial" w:cs="Arial"/>
          <w:sz w:val="20"/>
          <w:szCs w:val="20"/>
        </w:rPr>
      </w:pPr>
    </w:p>
    <w:p w:rsidR="00D06EAB" w:rsidRPr="00D06EAB" w:rsidRDefault="00E044E7" w:rsidP="00D06EA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06EAB" w:rsidRPr="00D06EAB">
        <w:rPr>
          <w:rFonts w:ascii="Arial" w:hAnsi="Arial" w:cs="Arial"/>
          <w:sz w:val="20"/>
          <w:szCs w:val="20"/>
        </w:rPr>
        <w:t xml:space="preserve">n Österreich </w:t>
      </w:r>
      <w:r>
        <w:rPr>
          <w:rFonts w:ascii="Arial" w:hAnsi="Arial" w:cs="Arial"/>
          <w:sz w:val="20"/>
          <w:szCs w:val="20"/>
        </w:rPr>
        <w:t xml:space="preserve">gäbe es gerade in diesem </w:t>
      </w:r>
      <w:r w:rsidRPr="00D06EAB">
        <w:rPr>
          <w:rFonts w:ascii="Arial" w:hAnsi="Arial" w:cs="Arial"/>
          <w:sz w:val="20"/>
          <w:szCs w:val="20"/>
        </w:rPr>
        <w:t xml:space="preserve">Bereich der Prävention </w:t>
      </w:r>
      <w:r>
        <w:rPr>
          <w:rFonts w:ascii="Arial" w:hAnsi="Arial" w:cs="Arial"/>
          <w:sz w:val="20"/>
          <w:szCs w:val="20"/>
        </w:rPr>
        <w:t xml:space="preserve">einen klaren </w:t>
      </w:r>
      <w:r w:rsidR="00D06EAB" w:rsidRPr="00D06EAB">
        <w:rPr>
          <w:rFonts w:ascii="Arial" w:hAnsi="Arial" w:cs="Arial"/>
          <w:sz w:val="20"/>
          <w:szCs w:val="20"/>
        </w:rPr>
        <w:t>politischen und gesellschaftlichen Handlungsbedarf. Beginnend im Vorschulalter müssten vor allem körperliche Aktivität</w:t>
      </w:r>
      <w:r w:rsidR="00A550BA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, </w:t>
      </w:r>
      <w:r w:rsidR="00D06EAB" w:rsidRPr="00D06EAB">
        <w:rPr>
          <w:rFonts w:ascii="Arial" w:hAnsi="Arial" w:cs="Arial"/>
          <w:sz w:val="20"/>
          <w:szCs w:val="20"/>
        </w:rPr>
        <w:t xml:space="preserve">Bewegung </w:t>
      </w:r>
      <w:r>
        <w:rPr>
          <w:rFonts w:ascii="Arial" w:hAnsi="Arial" w:cs="Arial"/>
          <w:sz w:val="20"/>
          <w:szCs w:val="20"/>
        </w:rPr>
        <w:t xml:space="preserve">und </w:t>
      </w:r>
      <w:r w:rsidR="00D06EAB" w:rsidRPr="00D06EAB">
        <w:rPr>
          <w:rFonts w:ascii="Arial" w:hAnsi="Arial" w:cs="Arial"/>
          <w:sz w:val="20"/>
          <w:szCs w:val="20"/>
        </w:rPr>
        <w:t>Sport einen wesentli</w:t>
      </w:r>
      <w:r w:rsidR="00A550BA">
        <w:rPr>
          <w:rFonts w:ascii="Arial" w:hAnsi="Arial" w:cs="Arial"/>
          <w:sz w:val="20"/>
          <w:szCs w:val="20"/>
        </w:rPr>
        <w:t>ch höheren Stellenwert erhalten.</w:t>
      </w:r>
    </w:p>
    <w:p w:rsidR="00D06EAB" w:rsidRPr="00D06EAB" w:rsidRDefault="00D06EAB" w:rsidP="00F46E45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D06EAB" w:rsidRPr="00D06EAB" w:rsidSect="00273608">
      <w:headerReference w:type="default" r:id="rId8"/>
      <w:footerReference w:type="even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1A" w:rsidRDefault="00590D1A" w:rsidP="00113DEA">
      <w:r>
        <w:separator/>
      </w:r>
    </w:p>
  </w:endnote>
  <w:endnote w:type="continuationSeparator" w:id="0">
    <w:p w:rsidR="00590D1A" w:rsidRDefault="00590D1A" w:rsidP="0011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1A" w:rsidRDefault="00590D1A" w:rsidP="00113DE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90D1A" w:rsidRDefault="00590D1A" w:rsidP="00113DE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1A" w:rsidRDefault="00590D1A" w:rsidP="00113DE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509ED">
      <w:rPr>
        <w:rStyle w:val="Seitenzahl"/>
        <w:noProof/>
      </w:rPr>
      <w:t>1</w:t>
    </w:r>
    <w:r>
      <w:rPr>
        <w:rStyle w:val="Seitenzahl"/>
      </w:rPr>
      <w:fldChar w:fldCharType="end"/>
    </w:r>
  </w:p>
  <w:p w:rsidR="00590D1A" w:rsidRDefault="00590D1A" w:rsidP="00113DE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1A" w:rsidRDefault="00590D1A" w:rsidP="00113DEA">
      <w:r>
        <w:separator/>
      </w:r>
    </w:p>
  </w:footnote>
  <w:footnote w:type="continuationSeparator" w:id="0">
    <w:p w:rsidR="00590D1A" w:rsidRDefault="00590D1A" w:rsidP="00113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1A" w:rsidRDefault="009F37B7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0" wp14:anchorId="15928F08" wp14:editId="3285D4F6">
          <wp:simplePos x="0" y="0"/>
          <wp:positionH relativeFrom="column">
            <wp:posOffset>3304540</wp:posOffset>
          </wp:positionH>
          <wp:positionV relativeFrom="paragraph">
            <wp:posOffset>-279400</wp:posOffset>
          </wp:positionV>
          <wp:extent cx="3118485" cy="440055"/>
          <wp:effectExtent l="0" t="0" r="5715" b="0"/>
          <wp:wrapTight wrapText="bothSides">
            <wp:wrapPolygon edited="0">
              <wp:start x="0" y="0"/>
              <wp:lineTo x="0" y="20571"/>
              <wp:lineTo x="21508" y="20571"/>
              <wp:lineTo x="21508" y="0"/>
              <wp:lineTo x="0" y="0"/>
            </wp:wrapPolygon>
          </wp:wrapTight>
          <wp:docPr id="2" name="Bild 1" descr="oedglogo_farbe_gross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edglogo_farbe_gross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8485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15C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728" behindDoc="1" locked="0" layoutInCell="1" allowOverlap="0" wp14:anchorId="5347BDE7" wp14:editId="024D2D46">
              <wp:simplePos x="0" y="0"/>
              <wp:positionH relativeFrom="column">
                <wp:posOffset>3272155</wp:posOffset>
              </wp:positionH>
              <wp:positionV relativeFrom="paragraph">
                <wp:posOffset>-278130</wp:posOffset>
              </wp:positionV>
              <wp:extent cx="3153410" cy="447675"/>
              <wp:effectExtent l="0" t="0" r="3810" b="190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Bild 1" descr="oedglogo_farbe_gross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153410" cy="44767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Bild 1" o:spid="_x0000_s1026" alt="oedglogo_farbe_gross72" style="position:absolute;margin-left:257.65pt;margin-top:-21.9pt;width:248.3pt;height:3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" o:allowoverlap="f" filled="f" stroked="f">
              <o:lock v:ext="edit" aspectratio="t"/>
              <w10:wrap type="tigh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33D6"/>
    <w:multiLevelType w:val="hybridMultilevel"/>
    <w:tmpl w:val="DAC2CBC6"/>
    <w:lvl w:ilvl="0" w:tplc="F774A0D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454D6"/>
    <w:multiLevelType w:val="hybridMultilevel"/>
    <w:tmpl w:val="AC4E9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39"/>
    <w:rsid w:val="00010FE1"/>
    <w:rsid w:val="00012486"/>
    <w:rsid w:val="0004515C"/>
    <w:rsid w:val="00062039"/>
    <w:rsid w:val="000B6FE6"/>
    <w:rsid w:val="000D63A1"/>
    <w:rsid w:val="001003DF"/>
    <w:rsid w:val="00112D25"/>
    <w:rsid w:val="00113DEA"/>
    <w:rsid w:val="001201B9"/>
    <w:rsid w:val="0019157D"/>
    <w:rsid w:val="001A3909"/>
    <w:rsid w:val="001C2A0A"/>
    <w:rsid w:val="00201A03"/>
    <w:rsid w:val="00210286"/>
    <w:rsid w:val="002468B0"/>
    <w:rsid w:val="00264AED"/>
    <w:rsid w:val="00273608"/>
    <w:rsid w:val="002763B9"/>
    <w:rsid w:val="002859AE"/>
    <w:rsid w:val="00295181"/>
    <w:rsid w:val="002B561B"/>
    <w:rsid w:val="002C60FA"/>
    <w:rsid w:val="002C7A93"/>
    <w:rsid w:val="002F790B"/>
    <w:rsid w:val="002F7E43"/>
    <w:rsid w:val="00340408"/>
    <w:rsid w:val="00343C05"/>
    <w:rsid w:val="0035052C"/>
    <w:rsid w:val="003553C5"/>
    <w:rsid w:val="00372727"/>
    <w:rsid w:val="00383BB4"/>
    <w:rsid w:val="00383DCA"/>
    <w:rsid w:val="0038636C"/>
    <w:rsid w:val="0039307A"/>
    <w:rsid w:val="003935F2"/>
    <w:rsid w:val="00396A03"/>
    <w:rsid w:val="003C120C"/>
    <w:rsid w:val="003E41EE"/>
    <w:rsid w:val="003E707D"/>
    <w:rsid w:val="003F4BB0"/>
    <w:rsid w:val="00407B4F"/>
    <w:rsid w:val="00430C3D"/>
    <w:rsid w:val="0043736C"/>
    <w:rsid w:val="00453651"/>
    <w:rsid w:val="00462646"/>
    <w:rsid w:val="004733FC"/>
    <w:rsid w:val="004B6EA2"/>
    <w:rsid w:val="004D2246"/>
    <w:rsid w:val="004D7BBB"/>
    <w:rsid w:val="005006FB"/>
    <w:rsid w:val="0050084D"/>
    <w:rsid w:val="0050255F"/>
    <w:rsid w:val="0051124E"/>
    <w:rsid w:val="00532085"/>
    <w:rsid w:val="0054114B"/>
    <w:rsid w:val="00543677"/>
    <w:rsid w:val="00551086"/>
    <w:rsid w:val="005803E1"/>
    <w:rsid w:val="00590D1A"/>
    <w:rsid w:val="005B4E66"/>
    <w:rsid w:val="005B6187"/>
    <w:rsid w:val="005D078E"/>
    <w:rsid w:val="005D14DA"/>
    <w:rsid w:val="005F3D5E"/>
    <w:rsid w:val="00604CCE"/>
    <w:rsid w:val="00625DB6"/>
    <w:rsid w:val="006314E2"/>
    <w:rsid w:val="006509ED"/>
    <w:rsid w:val="00656458"/>
    <w:rsid w:val="00672D43"/>
    <w:rsid w:val="006A7D5E"/>
    <w:rsid w:val="006C5A9B"/>
    <w:rsid w:val="006E2922"/>
    <w:rsid w:val="007220C5"/>
    <w:rsid w:val="00726E74"/>
    <w:rsid w:val="007309B9"/>
    <w:rsid w:val="00785B24"/>
    <w:rsid w:val="00795C54"/>
    <w:rsid w:val="007A5BC2"/>
    <w:rsid w:val="007C2599"/>
    <w:rsid w:val="007C646E"/>
    <w:rsid w:val="008058B4"/>
    <w:rsid w:val="00824953"/>
    <w:rsid w:val="00864DB7"/>
    <w:rsid w:val="00883BD6"/>
    <w:rsid w:val="008B0702"/>
    <w:rsid w:val="008D2444"/>
    <w:rsid w:val="008D6C69"/>
    <w:rsid w:val="00901466"/>
    <w:rsid w:val="00984761"/>
    <w:rsid w:val="00996D03"/>
    <w:rsid w:val="009A0B00"/>
    <w:rsid w:val="009D6CC0"/>
    <w:rsid w:val="009E74D6"/>
    <w:rsid w:val="009E7A1C"/>
    <w:rsid w:val="009F37B7"/>
    <w:rsid w:val="00A06B7D"/>
    <w:rsid w:val="00A25E23"/>
    <w:rsid w:val="00A27FAC"/>
    <w:rsid w:val="00A31B8A"/>
    <w:rsid w:val="00A54990"/>
    <w:rsid w:val="00A550BA"/>
    <w:rsid w:val="00A60226"/>
    <w:rsid w:val="00A65BB7"/>
    <w:rsid w:val="00A92687"/>
    <w:rsid w:val="00A94CD1"/>
    <w:rsid w:val="00AB0F38"/>
    <w:rsid w:val="00AC581C"/>
    <w:rsid w:val="00AD261E"/>
    <w:rsid w:val="00AE131F"/>
    <w:rsid w:val="00AE6284"/>
    <w:rsid w:val="00B00810"/>
    <w:rsid w:val="00B02F87"/>
    <w:rsid w:val="00B11EDD"/>
    <w:rsid w:val="00B734F4"/>
    <w:rsid w:val="00BB5945"/>
    <w:rsid w:val="00BE1E57"/>
    <w:rsid w:val="00BE2636"/>
    <w:rsid w:val="00C07091"/>
    <w:rsid w:val="00C3330F"/>
    <w:rsid w:val="00C355E7"/>
    <w:rsid w:val="00C50E6E"/>
    <w:rsid w:val="00C72E53"/>
    <w:rsid w:val="00C72FD1"/>
    <w:rsid w:val="00C74C66"/>
    <w:rsid w:val="00C81234"/>
    <w:rsid w:val="00C9698A"/>
    <w:rsid w:val="00C97892"/>
    <w:rsid w:val="00CC0807"/>
    <w:rsid w:val="00CC39F3"/>
    <w:rsid w:val="00CD64AF"/>
    <w:rsid w:val="00CE0BDC"/>
    <w:rsid w:val="00CF38EA"/>
    <w:rsid w:val="00CF60C9"/>
    <w:rsid w:val="00CF7C14"/>
    <w:rsid w:val="00D06EAB"/>
    <w:rsid w:val="00D103AF"/>
    <w:rsid w:val="00D34ADF"/>
    <w:rsid w:val="00D60273"/>
    <w:rsid w:val="00D7595E"/>
    <w:rsid w:val="00D844C9"/>
    <w:rsid w:val="00D95D59"/>
    <w:rsid w:val="00DB026B"/>
    <w:rsid w:val="00DC042F"/>
    <w:rsid w:val="00DC47F2"/>
    <w:rsid w:val="00DD552B"/>
    <w:rsid w:val="00DE0139"/>
    <w:rsid w:val="00E044E7"/>
    <w:rsid w:val="00E22C69"/>
    <w:rsid w:val="00E25E5C"/>
    <w:rsid w:val="00E53EEF"/>
    <w:rsid w:val="00E8233F"/>
    <w:rsid w:val="00EB16E4"/>
    <w:rsid w:val="00EB7FF1"/>
    <w:rsid w:val="00ED5F7C"/>
    <w:rsid w:val="00EE5CE3"/>
    <w:rsid w:val="00F04D25"/>
    <w:rsid w:val="00F14804"/>
    <w:rsid w:val="00F22B00"/>
    <w:rsid w:val="00F36E23"/>
    <w:rsid w:val="00F37C5F"/>
    <w:rsid w:val="00F46E45"/>
    <w:rsid w:val="00F71896"/>
    <w:rsid w:val="00FA4643"/>
    <w:rsid w:val="00FA548E"/>
    <w:rsid w:val="00FE0EF9"/>
    <w:rsid w:val="00FE2872"/>
    <w:rsid w:val="00F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60FA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113D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13DEA"/>
    <w:rPr>
      <w:rFonts w:cs="Times New Roman"/>
    </w:rPr>
  </w:style>
  <w:style w:type="character" w:styleId="Seitenzahl">
    <w:name w:val="page number"/>
    <w:basedOn w:val="Absatz-Standardschriftart"/>
    <w:uiPriority w:val="99"/>
    <w:semiHidden/>
    <w:rsid w:val="00113DEA"/>
    <w:rPr>
      <w:rFonts w:cs="Times New Roman"/>
    </w:rPr>
  </w:style>
  <w:style w:type="paragraph" w:styleId="Kopfzeile">
    <w:name w:val="header"/>
    <w:basedOn w:val="Standard"/>
    <w:link w:val="KopfzeileZchn"/>
    <w:uiPriority w:val="99"/>
    <w:semiHidden/>
    <w:rsid w:val="00DE01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E0139"/>
    <w:rPr>
      <w:rFonts w:cs="Times New Roman"/>
    </w:rPr>
  </w:style>
  <w:style w:type="character" w:styleId="Hyperlink">
    <w:name w:val="Hyperlink"/>
    <w:basedOn w:val="Absatz-Standardschriftart"/>
    <w:uiPriority w:val="99"/>
    <w:rsid w:val="00A94CD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D95D5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95D59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99"/>
    <w:qFormat/>
    <w:rsid w:val="00502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60FA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113D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13DEA"/>
    <w:rPr>
      <w:rFonts w:cs="Times New Roman"/>
    </w:rPr>
  </w:style>
  <w:style w:type="character" w:styleId="Seitenzahl">
    <w:name w:val="page number"/>
    <w:basedOn w:val="Absatz-Standardschriftart"/>
    <w:uiPriority w:val="99"/>
    <w:semiHidden/>
    <w:rsid w:val="00113DEA"/>
    <w:rPr>
      <w:rFonts w:cs="Times New Roman"/>
    </w:rPr>
  </w:style>
  <w:style w:type="paragraph" w:styleId="Kopfzeile">
    <w:name w:val="header"/>
    <w:basedOn w:val="Standard"/>
    <w:link w:val="KopfzeileZchn"/>
    <w:uiPriority w:val="99"/>
    <w:semiHidden/>
    <w:rsid w:val="00DE01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E0139"/>
    <w:rPr>
      <w:rFonts w:cs="Times New Roman"/>
    </w:rPr>
  </w:style>
  <w:style w:type="character" w:styleId="Hyperlink">
    <w:name w:val="Hyperlink"/>
    <w:basedOn w:val="Absatz-Standardschriftart"/>
    <w:uiPriority w:val="99"/>
    <w:rsid w:val="00A94CD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D95D5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95D59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99"/>
    <w:qFormat/>
    <w:rsid w:val="0050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2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STATEMENT</vt:lpstr>
    </vt:vector>
  </TitlesOfParts>
  <Company>TU Wien - Studentenversion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</dc:title>
  <dc:creator>Dr. Christoph Saely</dc:creator>
  <cp:lastModifiedBy>Christine Klinger</cp:lastModifiedBy>
  <cp:revision>4</cp:revision>
  <cp:lastPrinted>2014-03-10T09:43:00Z</cp:lastPrinted>
  <dcterms:created xsi:type="dcterms:W3CDTF">2014-10-20T11:23:00Z</dcterms:created>
  <dcterms:modified xsi:type="dcterms:W3CDTF">2014-10-24T11:21:00Z</dcterms:modified>
</cp:coreProperties>
</file>